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9F" w:rsidRPr="00022B9F" w:rsidRDefault="00022B9F" w:rsidP="00022B9F">
      <w:pPr>
        <w:spacing w:after="525" w:line="630" w:lineRule="atLeast"/>
        <w:outlineLvl w:val="0"/>
        <w:rPr>
          <w:rFonts w:ascii="Arial" w:eastAsia="Times New Roman" w:hAnsi="Arial" w:cs="Arial"/>
          <w:b/>
          <w:bCs/>
          <w:color w:val="3C5F52"/>
          <w:kern w:val="36"/>
          <w:sz w:val="66"/>
          <w:szCs w:val="66"/>
          <w:lang w:eastAsia="ru-RU"/>
        </w:rPr>
      </w:pPr>
      <w:bookmarkStart w:id="0" w:name="_GoBack"/>
      <w:bookmarkEnd w:id="0"/>
      <w:r w:rsidRPr="00022B9F">
        <w:rPr>
          <w:rFonts w:ascii="Arial" w:eastAsia="Times New Roman" w:hAnsi="Arial" w:cs="Arial"/>
          <w:b/>
          <w:bCs/>
          <w:color w:val="3C5F52"/>
          <w:kern w:val="36"/>
          <w:sz w:val="66"/>
          <w:szCs w:val="66"/>
          <w:lang w:eastAsia="ru-RU"/>
        </w:rPr>
        <w:t>Школа здоровья «Болезни органов пищеварения»</w:t>
      </w:r>
    </w:p>
    <w:p w:rsidR="00022B9F" w:rsidRPr="00022B9F" w:rsidRDefault="00022B9F" w:rsidP="00022B9F">
      <w:pPr>
        <w:spacing w:after="52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22B9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Общий регламент</w:t>
      </w:r>
    </w:p>
    <w:p w:rsidR="00022B9F" w:rsidRDefault="00022B9F" w:rsidP="00022B9F">
      <w:pPr>
        <w:spacing w:after="52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22B9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Цикл образовательной подготовки состоит из пяти 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занятий, продолжительностью 1 </w:t>
      </w:r>
      <w:r w:rsidRPr="00022B9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час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с 15-16.00 ч. </w:t>
      </w:r>
      <w:r w:rsidRPr="00022B9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Работа школы строится на гру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пповой  основе -1 раз в  неделю – четверг по плану 5-8 чел.</w:t>
      </w:r>
    </w:p>
    <w:p w:rsidR="00022B9F" w:rsidRPr="00022B9F" w:rsidRDefault="00022B9F" w:rsidP="00022B9F">
      <w:pPr>
        <w:spacing w:after="52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Ответственный врач Демидова О.В.</w:t>
      </w:r>
    </w:p>
    <w:p w:rsidR="00022B9F" w:rsidRPr="00022B9F" w:rsidRDefault="00022B9F" w:rsidP="00022B9F">
      <w:pPr>
        <w:spacing w:after="52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22B9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План занятий</w:t>
      </w: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30"/>
        <w:gridCol w:w="4928"/>
        <w:gridCol w:w="3299"/>
      </w:tblGrid>
      <w:tr w:rsidR="00022B9F" w:rsidRPr="00022B9F" w:rsidTr="00022B9F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2FFDC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N°пп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2FFDC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2FFDC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Ответственный за исполнение</w:t>
            </w:r>
          </w:p>
        </w:tc>
      </w:tr>
      <w:tr w:rsidR="00022B9F" w:rsidRPr="00022B9F" w:rsidTr="00022B9F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</w:t>
            </w:r>
          </w:p>
        </w:tc>
      </w:tr>
      <w:tr w:rsidR="00022B9F" w:rsidRPr="00022B9F" w:rsidTr="00022B9F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AFFF1"/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AFFF1"/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Органы пищеварения. Эзофагит.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Основные принципы рационального питания.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Правила организации рационального питания.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t>Колит. Лечебное питание при хронических заболеваниях кишечника.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AFFF1"/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15.08.24г.</w:t>
            </w: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</w:tr>
      <w:tr w:rsidR="00022B9F" w:rsidRPr="00022B9F" w:rsidTr="00022B9F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 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Гастрит (острый и хронический). Профилактика острых и хронических гастритов.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t>Питание при остром гастрите. Питание при хроническом гастрите.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22.08.24г.</w:t>
            </w: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</w:tr>
      <w:tr w:rsidR="00022B9F" w:rsidRPr="00022B9F" w:rsidTr="00022B9F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AFFF1"/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AFFF1"/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Язвенная болезнь желудка и двенадцатиперстной кишки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t>Диетическое лечение при язвенной болезни желудка и двенадцатиперстной кишки.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AFFF1"/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29.08.24г.</w:t>
            </w: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</w:tr>
      <w:tr w:rsidR="00022B9F" w:rsidRPr="00022B9F" w:rsidTr="00022B9F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Вирусные гепатиты. Хронический гепатит. Холангит.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t>Памятка больному гепатитом. Диета при заболеваниях печени (диета N° 5)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05.09.24г.</w:t>
            </w: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</w:tr>
      <w:tr w:rsidR="00022B9F" w:rsidRPr="00022B9F" w:rsidTr="00022B9F">
        <w:trPr>
          <w:trHeight w:val="3514"/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AFFF1"/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AFFF1"/>
            <w:tcMar>
              <w:top w:w="270" w:type="dxa"/>
              <w:left w:w="300" w:type="dxa"/>
              <w:bottom w:w="270" w:type="dxa"/>
              <w:right w:w="300" w:type="dxa"/>
            </w:tcMar>
            <w:vAlign w:val="center"/>
            <w:hideMark/>
          </w:tcPr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Желчнокаменная болезнь. Холецистит. Цирроз печени.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Хронический панкреатит.</w:t>
            </w:r>
          </w:p>
          <w:p w:rsidR="00022B9F" w:rsidRPr="00022B9F" w:rsidRDefault="00022B9F" w:rsidP="00022B9F">
            <w:pPr>
              <w:spacing w:after="525" w:line="30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22B9F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t>Лечебное питание при циррозе печени. Лечебное питание при хроническом панкреатите.</w:t>
            </w:r>
          </w:p>
        </w:tc>
        <w:tc>
          <w:tcPr>
            <w:tcW w:w="0" w:type="auto"/>
            <w:shd w:val="clear" w:color="auto" w:fill="FAFFF1"/>
            <w:vAlign w:val="center"/>
            <w:hideMark/>
          </w:tcPr>
          <w:p w:rsidR="00022B9F" w:rsidRPr="00022B9F" w:rsidRDefault="00022B9F" w:rsidP="0002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  <w:r w:rsidRPr="0002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.24г.</w:t>
            </w:r>
          </w:p>
        </w:tc>
      </w:tr>
    </w:tbl>
    <w:p w:rsidR="006738EC" w:rsidRPr="00E941BA" w:rsidRDefault="006738EC">
      <w:pPr>
        <w:rPr>
          <w:rFonts w:ascii="Times New Roman" w:hAnsi="Times New Roman" w:cs="Times New Roman"/>
        </w:rPr>
      </w:pPr>
    </w:p>
    <w:sectPr w:rsidR="006738EC" w:rsidRPr="00E9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BA"/>
    <w:rsid w:val="00022B9F"/>
    <w:rsid w:val="006738EC"/>
    <w:rsid w:val="00E941BA"/>
    <w:rsid w:val="00F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410124000001</dc:creator>
  <cp:lastModifiedBy>410124000001</cp:lastModifiedBy>
  <cp:revision>2</cp:revision>
  <dcterms:created xsi:type="dcterms:W3CDTF">2024-08-07T07:55:00Z</dcterms:created>
  <dcterms:modified xsi:type="dcterms:W3CDTF">2024-08-07T07:55:00Z</dcterms:modified>
</cp:coreProperties>
</file>